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4FF324A">
                <wp:simplePos x="0" y="0"/>
                <wp:positionH relativeFrom="column">
                  <wp:posOffset>2676525</wp:posOffset>
                </wp:positionH>
                <wp:positionV relativeFrom="paragraph">
                  <wp:posOffset>-676275</wp:posOffset>
                </wp:positionV>
                <wp:extent cx="4162425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F8D9" w14:textId="0BF5891D" w:rsidR="00D57E4B" w:rsidRPr="00D57E4B" w:rsidRDefault="00734B8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 xml:space="preserve">Mental Health During </w:t>
                            </w:r>
                            <w:r w:rsidR="00D57E4B" w:rsidRPr="00D57E4B"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>Pregnanc</w:t>
                            </w: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  <w:p w14:paraId="3BDFA442" w14:textId="223E0CE9" w:rsidR="00986FB7" w:rsidRPr="00D57E4B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</w:pPr>
                            <w:r w:rsidRPr="00D57E4B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10.75pt;margin-top:-53.25pt;width:327.7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G5GAIAAC0EAAAOAAAAZHJzL2Uyb0RvYy54bWysU8tu2zAQvBfoPxC815Jc20kFy4GbwEUB&#10;IwngFDnTFGkJoLgsSVtyv75LSn4gzSnohdrlrvYxM5zfdY0iB2FdDbqg2SilRGgOZa13Bf31svpy&#10;S4nzTJdMgRYFPQpH7xafP81bk4sxVKBKYQkW0S5vTUEr702eJI5XomFuBEZoDEqwDfPo2l1SWtZi&#10;9UYl4zSdJS3Y0ljgwjm8feiDdBHrSym4f5LSCU9UQXE2H08bz204k8Wc5TvLTFXzYQz2gSkaVmts&#10;ei71wDwje1v/U6qpuQUH0o84NAlIWXMRd8BtsvTNNpuKGRF3QXCcOcPk/l9Z/njYmGdLfPcdOiQw&#10;ANIalzu8DPt00jbhi5MSjCOExzNsovOE4+Ukm40n4yklHGNZOr0Z30xDneTyu7HO/xDQkGAU1CIv&#10;ES52WDvfp55SQjcNq1qpyI3SpC3o7Os0jT+cI1hcaexxGTZYvtt2wwZbKI+4mIWec2f4qsbma+b8&#10;M7NIMu6CwvVPeEgF2AQGi5IK7J/37kM+Yo9RSloUTUHd7z2zghL1UyMr37LJJKgsOhMEAh17Hdle&#10;R/S+uQfUZYZPxPBohnyvTqa00LyivpehK4aY5ti7oP5k3vteyvg+uFguYxLqyjC/1hvDQ+kAZ4D2&#10;pXtl1gz4e6TuEU7yYvkbGvrcnojl3oOsI0cB4B7VAXfUZGR5eD9B9Nd+zLq88sVfAAAA//8DAFBL&#10;AwQUAAYACAAAACEA+LKVs+MAAAAMAQAADwAAAGRycy9kb3ducmV2LnhtbEyPwU7DMAyG70i8Q2Qk&#10;blvSinVTaTpNlSYkBIeNXbi5TdZWJE5psq3w9GQndrPlT7+/v1hP1rCzHn3vSEIyF8A0NU711Eo4&#10;fGxnK2A+ICk0jrSEH+1hXd7fFZgrd6GdPu9Dy2II+RwldCEMOee+6bRFP3eDpng7utFiiOvYcjXi&#10;JYZbw1MhMm6xp/ihw0FXnW6+9icr4bXavuOuTu3q11Qvb8fN8H34XEj5+DBtnoEFPYV/GK76UR3K&#10;6FS7EynPjISnNFlEVMIsEVmcrohYLmO/WkImBPCy4Lclyj8AAAD//wMAUEsBAi0AFAAGAAgAAAAh&#10;ALaDOJL+AAAA4QEAABMAAAAAAAAAAAAAAAAAAAAAAFtDb250ZW50X1R5cGVzXS54bWxQSwECLQAU&#10;AAYACAAAACEAOP0h/9YAAACUAQAACwAAAAAAAAAAAAAAAAAvAQAAX3JlbHMvLnJlbHNQSwECLQAU&#10;AAYACAAAACEAZZMhuRgCAAAtBAAADgAAAAAAAAAAAAAAAAAuAgAAZHJzL2Uyb0RvYy54bWxQSwEC&#10;LQAUAAYACAAAACEA+LKVs+MAAAAMAQAADwAAAAAAAAAAAAAAAAByBAAAZHJzL2Rvd25yZXYueG1s&#10;UEsFBgAAAAAEAAQA8wAAAIIFAAAAAA==&#10;" filled="f" stroked="f" strokeweight=".5pt">
                <v:textbox>
                  <w:txbxContent>
                    <w:p w14:paraId="4181F8D9" w14:textId="0BF5891D" w:rsidR="00D57E4B" w:rsidRPr="00D57E4B" w:rsidRDefault="00734B8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 xml:space="preserve">Mental Health During </w:t>
                      </w:r>
                      <w:r w:rsidR="00D57E4B" w:rsidRPr="00D57E4B"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>Pregnanc</w:t>
                      </w: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>y</w:t>
                      </w:r>
                    </w:p>
                    <w:p w14:paraId="3BDFA442" w14:textId="223E0CE9" w:rsidR="00986FB7" w:rsidRPr="00D57E4B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</w:pPr>
                      <w:r w:rsidRPr="00D57E4B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3A4CB901" w14:textId="77777777" w:rsid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Finding the right provider</w:t>
            </w:r>
          </w:p>
          <w:p w14:paraId="2C621C8D" w14:textId="77777777" w:rsid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 your support system</w:t>
            </w:r>
          </w:p>
          <w:p w14:paraId="4DF55B4B" w14:textId="298D4DC1" w:rsidR="00047C80" w:rsidRPr="00734B8B" w:rsidRDefault="00734B8B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A01C95">
              <w:t>ips for managing stress and taking care of emotional health during pregnancy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C770935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 xml:space="preserve">: </w:t>
            </w:r>
            <w:r w:rsidR="00465712" w:rsidRPr="00465712">
              <w:t>What was the most important take away that you learned during our time together?</w:t>
            </w:r>
          </w:p>
          <w:p w14:paraId="00FC7504" w14:textId="62FB4054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0972B2" w:rsidRPr="000972B2">
              <w:t>What can you do to manage stress and support emotional well-being during pregnancy?</w:t>
            </w:r>
          </w:p>
          <w:p w14:paraId="7021BFD7" w14:textId="1CF3F7FB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4C40CA" w:rsidRPr="004C40CA">
              <w:t>Who can</w:t>
            </w:r>
            <w:r w:rsidR="004C40CA">
              <w:t xml:space="preserve"> you</w:t>
            </w:r>
            <w:r w:rsidR="004C40CA" w:rsidRPr="004C40CA">
              <w:t xml:space="preserve"> reach out to if you </w:t>
            </w:r>
            <w:r w:rsidR="003F46BD">
              <w:t>find yourself struggling emotionally during pregnancy or after delivery?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72EA00F9" w:rsidR="00986FB7" w:rsidRPr="007F6C79" w:rsidRDefault="003002E9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</w:t>
                            </w:r>
                            <w:r w:rsidR="00512EEE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102EAE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72EA00F9" w:rsidR="00986FB7" w:rsidRPr="007F6C79" w:rsidRDefault="003002E9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</w:t>
                      </w:r>
                      <w:r w:rsidR="00512EEE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102EAE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5213">
    <w:abstractNumId w:val="4"/>
  </w:num>
  <w:num w:numId="2" w16cid:durableId="265043452">
    <w:abstractNumId w:val="1"/>
  </w:num>
  <w:num w:numId="3" w16cid:durableId="701706937">
    <w:abstractNumId w:val="3"/>
  </w:num>
  <w:num w:numId="4" w16cid:durableId="213780678">
    <w:abstractNumId w:val="0"/>
  </w:num>
  <w:num w:numId="5" w16cid:durableId="192480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7C80"/>
    <w:rsid w:val="000822CD"/>
    <w:rsid w:val="000972B2"/>
    <w:rsid w:val="000E2F4B"/>
    <w:rsid w:val="00102EAE"/>
    <w:rsid w:val="00116E02"/>
    <w:rsid w:val="0019627D"/>
    <w:rsid w:val="002C2425"/>
    <w:rsid w:val="003002E9"/>
    <w:rsid w:val="00350569"/>
    <w:rsid w:val="00350B06"/>
    <w:rsid w:val="003722AB"/>
    <w:rsid w:val="003F46BD"/>
    <w:rsid w:val="00465712"/>
    <w:rsid w:val="004C40CA"/>
    <w:rsid w:val="004F55A7"/>
    <w:rsid w:val="00512EEE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4CF"/>
    <w:rsid w:val="00A01C95"/>
    <w:rsid w:val="00AC7FE8"/>
    <w:rsid w:val="00C82446"/>
    <w:rsid w:val="00C83E8D"/>
    <w:rsid w:val="00CA42AF"/>
    <w:rsid w:val="00D57E4B"/>
    <w:rsid w:val="00D63C34"/>
    <w:rsid w:val="00D76EB3"/>
    <w:rsid w:val="00E02963"/>
    <w:rsid w:val="00EE61FC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0B5F9B01-D520-45DB-BA32-014CB74F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20</cp:revision>
  <dcterms:created xsi:type="dcterms:W3CDTF">2021-04-21T18:52:00Z</dcterms:created>
  <dcterms:modified xsi:type="dcterms:W3CDTF">2023-04-06T00:10:00Z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